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7D" w:rsidRPr="00552A39" w:rsidRDefault="006E6DDE" w:rsidP="006E3D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2A39">
        <w:rPr>
          <w:rFonts w:ascii="Arial" w:hAnsi="Arial" w:cs="Arial"/>
          <w:b/>
          <w:sz w:val="32"/>
          <w:szCs w:val="32"/>
          <w:u w:val="single"/>
        </w:rPr>
        <w:t>SIGNALEMENTS DE</w:t>
      </w:r>
      <w:r w:rsidR="00596205" w:rsidRPr="00552A39">
        <w:rPr>
          <w:rFonts w:ascii="Arial" w:hAnsi="Arial" w:cs="Arial"/>
          <w:b/>
          <w:sz w:val="32"/>
          <w:szCs w:val="32"/>
          <w:u w:val="single"/>
        </w:rPr>
        <w:t>S</w:t>
      </w:r>
      <w:r w:rsidRPr="00552A39">
        <w:rPr>
          <w:rFonts w:ascii="Arial" w:hAnsi="Arial" w:cs="Arial"/>
          <w:b/>
          <w:sz w:val="32"/>
          <w:szCs w:val="32"/>
          <w:u w:val="single"/>
        </w:rPr>
        <w:t xml:space="preserve"> DIFFICULTES DE CIRCULATION</w:t>
      </w:r>
    </w:p>
    <w:p w:rsidR="00847FBE" w:rsidRPr="00552A39" w:rsidRDefault="00847FBE" w:rsidP="006E3D8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52A39">
        <w:rPr>
          <w:rFonts w:ascii="Arial" w:hAnsi="Arial" w:cs="Arial"/>
          <w:b/>
          <w:sz w:val="40"/>
          <w:szCs w:val="40"/>
          <w:u w:val="single"/>
        </w:rPr>
        <w:t>REGLES DE SECURITE</w:t>
      </w:r>
    </w:p>
    <w:p w:rsidR="00552A39" w:rsidRPr="00552A39" w:rsidRDefault="00596205" w:rsidP="00552A3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52A39">
        <w:rPr>
          <w:rFonts w:ascii="Arial" w:hAnsi="Arial" w:cs="Arial"/>
          <w:b/>
          <w:sz w:val="28"/>
          <w:szCs w:val="28"/>
          <w:u w:val="single"/>
        </w:rPr>
        <w:t xml:space="preserve">Police Municipale de Peynier </w:t>
      </w:r>
    </w:p>
    <w:p w:rsidR="00596205" w:rsidRPr="00552A39" w:rsidRDefault="00596205" w:rsidP="00552A3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52A39">
        <w:rPr>
          <w:rFonts w:ascii="Arial" w:hAnsi="Arial" w:cs="Arial"/>
          <w:b/>
          <w:sz w:val="28"/>
          <w:szCs w:val="28"/>
          <w:u w:val="single"/>
        </w:rPr>
        <w:t>Amical Vélo Club Aixois</w:t>
      </w:r>
    </w:p>
    <w:p w:rsidR="00596205" w:rsidRPr="00552A39" w:rsidRDefault="00596205" w:rsidP="00552A3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52A39">
        <w:rPr>
          <w:rFonts w:ascii="Arial" w:hAnsi="Arial" w:cs="Arial"/>
          <w:b/>
          <w:sz w:val="28"/>
          <w:szCs w:val="28"/>
          <w:u w:val="single"/>
        </w:rPr>
        <w:t>Réserve communale de sécurité civile de Peynier</w:t>
      </w:r>
    </w:p>
    <w:p w:rsidR="00596205" w:rsidRPr="00552A39" w:rsidRDefault="00596205" w:rsidP="00552A39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52A39">
        <w:rPr>
          <w:rFonts w:ascii="Arial" w:hAnsi="Arial" w:cs="Arial"/>
          <w:b/>
          <w:sz w:val="28"/>
          <w:szCs w:val="28"/>
          <w:u w:val="single"/>
        </w:rPr>
        <w:t>Fédération Française de Cyclisme</w:t>
      </w:r>
    </w:p>
    <w:p w:rsidR="0011683F" w:rsidRPr="00552A39" w:rsidRDefault="0011683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4"/>
        <w:gridCol w:w="1959"/>
        <w:gridCol w:w="2602"/>
        <w:gridCol w:w="3063"/>
      </w:tblGrid>
      <w:tr w:rsidR="0011683F" w:rsidRPr="00552A39" w:rsidTr="00630927">
        <w:tc>
          <w:tcPr>
            <w:tcW w:w="1476" w:type="dxa"/>
          </w:tcPr>
          <w:p w:rsidR="0011683F" w:rsidRPr="00552A39" w:rsidRDefault="0011683F" w:rsidP="006E3D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Kilomètres</w:t>
            </w:r>
          </w:p>
          <w:p w:rsidR="0011683F" w:rsidRPr="00552A39" w:rsidRDefault="0011683F" w:rsidP="006E3D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Parcourus</w:t>
            </w:r>
          </w:p>
        </w:tc>
        <w:tc>
          <w:tcPr>
            <w:tcW w:w="1778" w:type="dxa"/>
          </w:tcPr>
          <w:p w:rsidR="0011683F" w:rsidRPr="00552A39" w:rsidRDefault="0011683F" w:rsidP="002C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Identification</w:t>
            </w:r>
          </w:p>
          <w:p w:rsidR="0011683F" w:rsidRPr="00552A39" w:rsidRDefault="0011683F" w:rsidP="002C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Des voies</w:t>
            </w:r>
          </w:p>
        </w:tc>
        <w:tc>
          <w:tcPr>
            <w:tcW w:w="2831" w:type="dxa"/>
          </w:tcPr>
          <w:p w:rsidR="0011683F" w:rsidRPr="00552A39" w:rsidRDefault="0011683F" w:rsidP="002C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Lieux</w:t>
            </w:r>
          </w:p>
        </w:tc>
        <w:tc>
          <w:tcPr>
            <w:tcW w:w="3203" w:type="dxa"/>
          </w:tcPr>
          <w:p w:rsidR="0011683F" w:rsidRPr="00552A39" w:rsidRDefault="0011683F" w:rsidP="002C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A39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</w:tc>
      </w:tr>
      <w:tr w:rsidR="0011683F" w:rsidRPr="00552A39" w:rsidTr="00630927">
        <w:trPr>
          <w:trHeight w:val="518"/>
        </w:trPr>
        <w:tc>
          <w:tcPr>
            <w:tcW w:w="1476" w:type="dxa"/>
          </w:tcPr>
          <w:p w:rsidR="0011683F" w:rsidRPr="00552A39" w:rsidRDefault="00671AE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0.6</w:t>
            </w:r>
          </w:p>
        </w:tc>
        <w:tc>
          <w:tcPr>
            <w:tcW w:w="1778" w:type="dxa"/>
          </w:tcPr>
          <w:p w:rsidR="0011683F" w:rsidRPr="00552A39" w:rsidRDefault="0011683F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D57/A</w:t>
            </w:r>
          </w:p>
          <w:p w:rsidR="00671AE0" w:rsidRPr="00552A39" w:rsidRDefault="00671AE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</w:tc>
        <w:tc>
          <w:tcPr>
            <w:tcW w:w="2831" w:type="dxa"/>
          </w:tcPr>
          <w:p w:rsidR="0011683F" w:rsidRPr="00552A39" w:rsidRDefault="0011683F" w:rsidP="00671AE0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Les Michels :</w:t>
            </w:r>
            <w:r w:rsidR="00AC29CA" w:rsidRPr="00552A39">
              <w:rPr>
                <w:rFonts w:ascii="Arial" w:hAnsi="Arial" w:cs="Arial"/>
              </w:rPr>
              <w:t xml:space="preserve"> </w:t>
            </w:r>
            <w:r w:rsidR="00671AE0" w:rsidRPr="00552A39">
              <w:rPr>
                <w:rFonts w:ascii="Arial" w:hAnsi="Arial" w:cs="Arial"/>
              </w:rPr>
              <w:t xml:space="preserve">chemin de </w:t>
            </w:r>
            <w:proofErr w:type="spellStart"/>
            <w:r w:rsidR="00671AE0" w:rsidRPr="00552A39">
              <w:rPr>
                <w:rFonts w:ascii="Arial" w:hAnsi="Arial" w:cs="Arial"/>
              </w:rPr>
              <w:t>Boudian</w:t>
            </w:r>
            <w:proofErr w:type="spellEnd"/>
          </w:p>
        </w:tc>
        <w:tc>
          <w:tcPr>
            <w:tcW w:w="3203" w:type="dxa"/>
          </w:tcPr>
          <w:p w:rsidR="0011683F" w:rsidRPr="00552A39" w:rsidRDefault="00671AE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6</w:t>
            </w:r>
            <w:r w:rsidR="0011683F" w:rsidRPr="00552A39">
              <w:rPr>
                <w:rFonts w:ascii="Arial" w:hAnsi="Arial" w:cs="Arial"/>
              </w:rPr>
              <w:t xml:space="preserve">00 m </w:t>
            </w:r>
            <w:r w:rsidRPr="00552A39">
              <w:rPr>
                <w:rFonts w:ascii="Arial" w:hAnsi="Arial" w:cs="Arial"/>
              </w:rPr>
              <w:t>après le départ, virage à droite serré suivi d’une côte de 300m</w:t>
            </w:r>
            <w:r w:rsidR="0011683F" w:rsidRPr="00552A39">
              <w:rPr>
                <w:rFonts w:ascii="Arial" w:hAnsi="Arial" w:cs="Arial"/>
              </w:rPr>
              <w:t xml:space="preserve">. 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671AE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0.9</w:t>
            </w:r>
          </w:p>
        </w:tc>
        <w:tc>
          <w:tcPr>
            <w:tcW w:w="1778" w:type="dxa"/>
          </w:tcPr>
          <w:p w:rsidR="0011683F" w:rsidRPr="00552A39" w:rsidRDefault="00671AE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  <w:p w:rsidR="00FE0640" w:rsidRPr="00552A39" w:rsidRDefault="00FE0640" w:rsidP="002C4D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11683F" w:rsidRPr="00552A39" w:rsidRDefault="00671AE0" w:rsidP="002C4D1B">
            <w:pPr>
              <w:rPr>
                <w:rFonts w:ascii="Arial" w:hAnsi="Arial" w:cs="Arial"/>
              </w:rPr>
            </w:pPr>
            <w:proofErr w:type="spellStart"/>
            <w:r w:rsidRPr="00552A39">
              <w:rPr>
                <w:rFonts w:ascii="Arial" w:hAnsi="Arial" w:cs="Arial"/>
              </w:rPr>
              <w:t>Boudian</w:t>
            </w:r>
            <w:proofErr w:type="spellEnd"/>
          </w:p>
        </w:tc>
        <w:tc>
          <w:tcPr>
            <w:tcW w:w="3203" w:type="dxa"/>
          </w:tcPr>
          <w:p w:rsidR="0011683F" w:rsidRPr="00552A39" w:rsidRDefault="00671AE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Descente de 300m rapide et virage à Gauche en angle droit</w:t>
            </w:r>
            <w:r w:rsidR="00FE0640" w:rsidRPr="00552A39">
              <w:rPr>
                <w:rFonts w:ascii="Arial" w:hAnsi="Arial" w:cs="Arial"/>
              </w:rPr>
              <w:t>.</w:t>
            </w:r>
          </w:p>
        </w:tc>
      </w:tr>
      <w:tr w:rsidR="00361671" w:rsidRPr="00552A39" w:rsidTr="00630927">
        <w:tc>
          <w:tcPr>
            <w:tcW w:w="1476" w:type="dxa"/>
          </w:tcPr>
          <w:p w:rsidR="00361671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1,4</w:t>
            </w:r>
          </w:p>
        </w:tc>
        <w:tc>
          <w:tcPr>
            <w:tcW w:w="1778" w:type="dxa"/>
          </w:tcPr>
          <w:p w:rsidR="00361671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</w:tc>
        <w:tc>
          <w:tcPr>
            <w:tcW w:w="2831" w:type="dxa"/>
          </w:tcPr>
          <w:p w:rsidR="00361671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En direction de la D6</w:t>
            </w:r>
          </w:p>
        </w:tc>
        <w:tc>
          <w:tcPr>
            <w:tcW w:w="3203" w:type="dxa"/>
          </w:tcPr>
          <w:p w:rsidR="00361671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1 virage dangere</w:t>
            </w:r>
            <w:r w:rsidR="00613400">
              <w:rPr>
                <w:rFonts w:ascii="Arial" w:hAnsi="Arial" w:cs="Arial"/>
              </w:rPr>
              <w:t>ux sans visibilité protégé par 2</w:t>
            </w:r>
            <w:r w:rsidRPr="00552A39">
              <w:rPr>
                <w:rFonts w:ascii="Arial" w:hAnsi="Arial" w:cs="Arial"/>
              </w:rPr>
              <w:t xml:space="preserve"> signaleur</w:t>
            </w:r>
            <w:r w:rsidR="00613400">
              <w:rPr>
                <w:rFonts w:ascii="Arial" w:hAnsi="Arial" w:cs="Arial"/>
              </w:rPr>
              <w:t>s</w:t>
            </w:r>
            <w:r w:rsidRPr="00552A39">
              <w:rPr>
                <w:rFonts w:ascii="Arial" w:hAnsi="Arial" w:cs="Arial"/>
              </w:rPr>
              <w:t>.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FE064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3,1</w:t>
            </w:r>
          </w:p>
        </w:tc>
        <w:tc>
          <w:tcPr>
            <w:tcW w:w="1778" w:type="dxa"/>
          </w:tcPr>
          <w:p w:rsidR="0011683F" w:rsidRPr="00552A39" w:rsidRDefault="00FE064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  <w:p w:rsidR="00FE0640" w:rsidRPr="00552A39" w:rsidRDefault="00FE064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D6</w:t>
            </w:r>
          </w:p>
        </w:tc>
        <w:tc>
          <w:tcPr>
            <w:tcW w:w="2831" w:type="dxa"/>
          </w:tcPr>
          <w:p w:rsidR="0011683F" w:rsidRPr="00552A39" w:rsidRDefault="00FE064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Accès à la D6</w:t>
            </w:r>
          </w:p>
        </w:tc>
        <w:tc>
          <w:tcPr>
            <w:tcW w:w="3203" w:type="dxa"/>
          </w:tcPr>
          <w:p w:rsidR="0011683F" w:rsidRPr="00552A39" w:rsidRDefault="00FE064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Giratoire pris à droite, présence d’un terreplein séparant la voie sur 1km. Ne pas empiéter ou emprunter la voie de gauche.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FE064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4,6</w:t>
            </w:r>
          </w:p>
        </w:tc>
        <w:tc>
          <w:tcPr>
            <w:tcW w:w="1778" w:type="dxa"/>
          </w:tcPr>
          <w:p w:rsidR="00FE0640" w:rsidRPr="00552A39" w:rsidRDefault="00FE0640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D6</w:t>
            </w:r>
          </w:p>
          <w:p w:rsidR="0011683F" w:rsidRPr="00552A39" w:rsidRDefault="0011683F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D56/B</w:t>
            </w:r>
          </w:p>
        </w:tc>
        <w:tc>
          <w:tcPr>
            <w:tcW w:w="2831" w:type="dxa"/>
          </w:tcPr>
          <w:p w:rsidR="0011683F" w:rsidRPr="00552A39" w:rsidRDefault="00FE064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Direction Peynier</w:t>
            </w:r>
          </w:p>
        </w:tc>
        <w:tc>
          <w:tcPr>
            <w:tcW w:w="3203" w:type="dxa"/>
          </w:tcPr>
          <w:p w:rsidR="0011683F" w:rsidRPr="00552A39" w:rsidRDefault="00FE0640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Virage à droite, coureurs déportés vers la gauche, présence d’un signaleur 100m après le virage</w:t>
            </w:r>
            <w:r w:rsidR="0011683F" w:rsidRPr="00552A39">
              <w:rPr>
                <w:rFonts w:ascii="Arial" w:hAnsi="Arial" w:cs="Arial"/>
              </w:rPr>
              <w:t>.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6</w:t>
            </w:r>
          </w:p>
        </w:tc>
        <w:tc>
          <w:tcPr>
            <w:tcW w:w="1778" w:type="dxa"/>
          </w:tcPr>
          <w:p w:rsidR="0011683F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D56/B</w:t>
            </w:r>
          </w:p>
          <w:p w:rsidR="00361671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D57/A</w:t>
            </w:r>
          </w:p>
        </w:tc>
        <w:tc>
          <w:tcPr>
            <w:tcW w:w="2831" w:type="dxa"/>
          </w:tcPr>
          <w:p w:rsidR="0011683F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Entrée de Peynier vers les Michels</w:t>
            </w:r>
          </w:p>
        </w:tc>
        <w:tc>
          <w:tcPr>
            <w:tcW w:w="3203" w:type="dxa"/>
          </w:tcPr>
          <w:p w:rsidR="0011683F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Virage à droite serré avec ilot directionnel, se conformer au code de la route en empruntant la partie droite.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6,6</w:t>
            </w:r>
          </w:p>
        </w:tc>
        <w:tc>
          <w:tcPr>
            <w:tcW w:w="1778" w:type="dxa"/>
          </w:tcPr>
          <w:p w:rsidR="0011683F" w:rsidRPr="00552A39" w:rsidRDefault="00361671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D57/A</w:t>
            </w:r>
          </w:p>
        </w:tc>
        <w:tc>
          <w:tcPr>
            <w:tcW w:w="2831" w:type="dxa"/>
          </w:tcPr>
          <w:p w:rsidR="0011683F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2 virages après le chemin du stade</w:t>
            </w:r>
          </w:p>
        </w:tc>
        <w:tc>
          <w:tcPr>
            <w:tcW w:w="3203" w:type="dxa"/>
          </w:tcPr>
          <w:p w:rsidR="0011683F" w:rsidRPr="00552A39" w:rsidRDefault="00361671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Route étroite, peu de visibilité, 2 signaleurs sécurisent ce passage.</w:t>
            </w:r>
          </w:p>
        </w:tc>
      </w:tr>
      <w:tr w:rsidR="0011683F" w:rsidRPr="00552A39" w:rsidTr="00630927">
        <w:tc>
          <w:tcPr>
            <w:tcW w:w="1476" w:type="dxa"/>
          </w:tcPr>
          <w:p w:rsidR="0011683F" w:rsidRPr="00552A39" w:rsidRDefault="00630927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8</w:t>
            </w:r>
            <w:r w:rsidR="00361671" w:rsidRPr="00552A39">
              <w:rPr>
                <w:rFonts w:ascii="Arial" w:hAnsi="Arial" w:cs="Arial"/>
              </w:rPr>
              <w:t>,8</w:t>
            </w:r>
          </w:p>
        </w:tc>
        <w:tc>
          <w:tcPr>
            <w:tcW w:w="1778" w:type="dxa"/>
          </w:tcPr>
          <w:p w:rsidR="00630927" w:rsidRPr="00552A39" w:rsidRDefault="00630927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D57/A</w:t>
            </w:r>
          </w:p>
          <w:p w:rsidR="0011683F" w:rsidRPr="00552A39" w:rsidRDefault="0011683F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</w:tc>
        <w:tc>
          <w:tcPr>
            <w:tcW w:w="2831" w:type="dxa"/>
          </w:tcPr>
          <w:p w:rsidR="0011683F" w:rsidRPr="00552A39" w:rsidRDefault="00630927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 xml:space="preserve">Pont </w:t>
            </w:r>
          </w:p>
        </w:tc>
        <w:tc>
          <w:tcPr>
            <w:tcW w:w="3203" w:type="dxa"/>
          </w:tcPr>
          <w:p w:rsidR="0011683F" w:rsidRPr="00552A39" w:rsidRDefault="00630927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Pont étroit puis v</w:t>
            </w:r>
            <w:r w:rsidR="0011683F" w:rsidRPr="00552A39">
              <w:rPr>
                <w:rFonts w:ascii="Arial" w:hAnsi="Arial" w:cs="Arial"/>
              </w:rPr>
              <w:t>irage à g</w:t>
            </w:r>
            <w:r w:rsidRPr="00552A39">
              <w:rPr>
                <w:rFonts w:ascii="Arial" w:hAnsi="Arial" w:cs="Arial"/>
              </w:rPr>
              <w:t>auche. Contourner le terreplein par la droite, présence d’un PM et d’un signaleur.</w:t>
            </w:r>
            <w:r w:rsidR="0011683F" w:rsidRPr="00552A39">
              <w:rPr>
                <w:rFonts w:ascii="Arial" w:hAnsi="Arial" w:cs="Arial"/>
              </w:rPr>
              <w:t xml:space="preserve">  </w:t>
            </w:r>
          </w:p>
        </w:tc>
      </w:tr>
      <w:tr w:rsidR="00630927" w:rsidRPr="00552A39" w:rsidTr="00630927">
        <w:tc>
          <w:tcPr>
            <w:tcW w:w="1476" w:type="dxa"/>
          </w:tcPr>
          <w:p w:rsidR="00630927" w:rsidRPr="00552A39" w:rsidRDefault="00630927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9</w:t>
            </w:r>
          </w:p>
        </w:tc>
        <w:tc>
          <w:tcPr>
            <w:tcW w:w="1778" w:type="dxa"/>
          </w:tcPr>
          <w:p w:rsidR="00630927" w:rsidRPr="00552A39" w:rsidRDefault="00630927" w:rsidP="002C4D1B">
            <w:pPr>
              <w:jc w:val="center"/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D56/C</w:t>
            </w:r>
          </w:p>
        </w:tc>
        <w:tc>
          <w:tcPr>
            <w:tcW w:w="2831" w:type="dxa"/>
          </w:tcPr>
          <w:p w:rsidR="00630927" w:rsidRPr="00552A39" w:rsidRDefault="00630927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Proximité de l’arrivée</w:t>
            </w:r>
          </w:p>
        </w:tc>
        <w:tc>
          <w:tcPr>
            <w:tcW w:w="3203" w:type="dxa"/>
          </w:tcPr>
          <w:p w:rsidR="00630927" w:rsidRPr="00552A39" w:rsidRDefault="00630927" w:rsidP="002C4D1B">
            <w:pPr>
              <w:rPr>
                <w:rFonts w:ascii="Arial" w:hAnsi="Arial" w:cs="Arial"/>
              </w:rPr>
            </w:pPr>
            <w:r w:rsidRPr="00552A39">
              <w:rPr>
                <w:rFonts w:ascii="Arial" w:hAnsi="Arial" w:cs="Arial"/>
              </w:rPr>
              <w:t>Virage serré à droite suivi d’un ralentisseur 100m avant l’arrivée.</w:t>
            </w:r>
          </w:p>
        </w:tc>
      </w:tr>
    </w:tbl>
    <w:p w:rsidR="00C220EA" w:rsidRPr="00552A39" w:rsidRDefault="00C220EA">
      <w:pPr>
        <w:rPr>
          <w:rFonts w:ascii="Arial" w:hAnsi="Arial" w:cs="Arial"/>
          <w:b/>
        </w:rPr>
      </w:pPr>
    </w:p>
    <w:p w:rsidR="00596205" w:rsidRPr="00552A39" w:rsidRDefault="00596205">
      <w:pPr>
        <w:rPr>
          <w:rFonts w:ascii="Arial" w:hAnsi="Arial" w:cs="Arial"/>
          <w:b/>
          <w:sz w:val="28"/>
          <w:szCs w:val="28"/>
          <w:u w:val="single"/>
        </w:rPr>
      </w:pPr>
    </w:p>
    <w:p w:rsidR="00552A39" w:rsidRPr="00552A39" w:rsidRDefault="00552A39">
      <w:pPr>
        <w:rPr>
          <w:rFonts w:ascii="Arial" w:hAnsi="Arial" w:cs="Arial"/>
          <w:b/>
          <w:sz w:val="28"/>
          <w:szCs w:val="28"/>
          <w:u w:val="single"/>
        </w:rPr>
      </w:pPr>
    </w:p>
    <w:p w:rsidR="00C220EA" w:rsidRPr="00552A39" w:rsidRDefault="00C220EA">
      <w:pPr>
        <w:rPr>
          <w:rFonts w:ascii="Arial" w:hAnsi="Arial" w:cs="Arial"/>
          <w:b/>
          <w:sz w:val="24"/>
          <w:szCs w:val="24"/>
          <w:u w:val="single"/>
        </w:rPr>
      </w:pPr>
      <w:r w:rsidRPr="00552A39">
        <w:rPr>
          <w:rFonts w:ascii="Arial" w:hAnsi="Arial" w:cs="Arial"/>
          <w:b/>
          <w:sz w:val="24"/>
          <w:szCs w:val="24"/>
          <w:u w:val="single"/>
        </w:rPr>
        <w:t xml:space="preserve">Règles de sécurité appliquées sur la course cycliste de </w:t>
      </w:r>
      <w:r w:rsidR="002D7FAC" w:rsidRPr="00552A39">
        <w:rPr>
          <w:rFonts w:ascii="Arial" w:hAnsi="Arial" w:cs="Arial"/>
          <w:b/>
          <w:sz w:val="24"/>
          <w:szCs w:val="24"/>
          <w:u w:val="single"/>
        </w:rPr>
        <w:t>Peynier le 21 mai 2017</w:t>
      </w:r>
    </w:p>
    <w:p w:rsidR="0011683F" w:rsidRPr="00552A39" w:rsidRDefault="00C220EA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Le code de la route</w:t>
      </w:r>
      <w:r w:rsidRPr="00552A39">
        <w:rPr>
          <w:rFonts w:ascii="Arial" w:hAnsi="Arial" w:cs="Arial"/>
        </w:rPr>
        <w:t xml:space="preserve"> sera respecté, les coureurs rouleront sur la partie droite de la chaussée, les ronds-points seront pris par la droite.</w:t>
      </w:r>
    </w:p>
    <w:p w:rsidR="00C220EA" w:rsidRPr="00552A39" w:rsidRDefault="00C220EA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Sur la D6, des motos de sécurité</w:t>
      </w:r>
      <w:r w:rsidR="002D7FAC" w:rsidRPr="00552A39">
        <w:rPr>
          <w:rFonts w:ascii="Arial" w:hAnsi="Arial" w:cs="Arial"/>
          <w:b/>
          <w:u w:val="single"/>
        </w:rPr>
        <w:t xml:space="preserve"> au nombre de 4, </w:t>
      </w:r>
      <w:r w:rsidRPr="00552A39">
        <w:rPr>
          <w:rFonts w:ascii="Arial" w:hAnsi="Arial" w:cs="Arial"/>
        </w:rPr>
        <w:t xml:space="preserve"> forceront les coureurs à rester sur la partie droite de la chaussée. Tout coureur qui ne respectera pas cette injonction sera mis hors course immédiatement.</w:t>
      </w:r>
      <w:r w:rsidR="00671AE0" w:rsidRPr="00552A39">
        <w:rPr>
          <w:rFonts w:ascii="Arial" w:hAnsi="Arial" w:cs="Arial"/>
        </w:rPr>
        <w:t xml:space="preserve"> De plus des motos  protègeront les différents groupes qui se formeront au fil de l’épreuve.</w:t>
      </w:r>
    </w:p>
    <w:p w:rsidR="00C220EA" w:rsidRPr="00552A39" w:rsidRDefault="00C220EA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 xml:space="preserve">La circulation ne sera pas </w:t>
      </w:r>
      <w:proofErr w:type="gramStart"/>
      <w:r w:rsidRPr="00552A39">
        <w:rPr>
          <w:rFonts w:ascii="Arial" w:hAnsi="Arial" w:cs="Arial"/>
          <w:b/>
          <w:u w:val="single"/>
        </w:rPr>
        <w:t>arrêtée</w:t>
      </w:r>
      <w:proofErr w:type="gramEnd"/>
      <w:r w:rsidR="00920ADD">
        <w:rPr>
          <w:rFonts w:ascii="Arial" w:hAnsi="Arial" w:cs="Arial"/>
        </w:rPr>
        <w:t xml:space="preserve"> mais les 21</w:t>
      </w:r>
      <w:bookmarkStart w:id="0" w:name="_GoBack"/>
      <w:bookmarkEnd w:id="0"/>
      <w:r w:rsidRPr="00552A39">
        <w:rPr>
          <w:rFonts w:ascii="Arial" w:hAnsi="Arial" w:cs="Arial"/>
        </w:rPr>
        <w:t xml:space="preserve"> signaleurs indiqueront aux automobilistes le déroulement d’une course cycliste et les renseigneront éventuellement sur les mesures de prudence à adopter.</w:t>
      </w:r>
      <w:r w:rsidR="00D14508" w:rsidRPr="00552A39">
        <w:rPr>
          <w:rFonts w:ascii="Arial" w:hAnsi="Arial" w:cs="Arial"/>
        </w:rPr>
        <w:t xml:space="preserve"> Ils seront en possession de l’arrêté préfectoral. </w:t>
      </w:r>
    </w:p>
    <w:p w:rsidR="00C220EA" w:rsidRPr="00552A39" w:rsidRDefault="00C220EA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 xml:space="preserve">La commune </w:t>
      </w:r>
      <w:r w:rsidR="002D7FAC" w:rsidRPr="00552A39">
        <w:rPr>
          <w:rFonts w:ascii="Arial" w:hAnsi="Arial" w:cs="Arial"/>
        </w:rPr>
        <w:t>de Peynier met à disposition</w:t>
      </w:r>
      <w:r w:rsidRPr="00552A39">
        <w:rPr>
          <w:rFonts w:ascii="Arial" w:hAnsi="Arial" w:cs="Arial"/>
        </w:rPr>
        <w:t xml:space="preserve"> </w:t>
      </w:r>
      <w:r w:rsidRPr="00552A39">
        <w:rPr>
          <w:rFonts w:ascii="Arial" w:hAnsi="Arial" w:cs="Arial"/>
          <w:b/>
          <w:u w:val="single"/>
        </w:rPr>
        <w:t>3 policiers municipaux</w:t>
      </w:r>
      <w:r w:rsidRPr="00552A39">
        <w:rPr>
          <w:rFonts w:ascii="Arial" w:hAnsi="Arial" w:cs="Arial"/>
        </w:rPr>
        <w:t>, placés à des</w:t>
      </w:r>
      <w:r w:rsidR="00630927" w:rsidRPr="00552A39">
        <w:rPr>
          <w:rFonts w:ascii="Arial" w:hAnsi="Arial" w:cs="Arial"/>
        </w:rPr>
        <w:t xml:space="preserve"> points stratégiques du circuit notamment sur la D6 aux </w:t>
      </w:r>
      <w:r w:rsidR="00B22DCD" w:rsidRPr="00552A39">
        <w:rPr>
          <w:rFonts w:ascii="Arial" w:hAnsi="Arial" w:cs="Arial"/>
        </w:rPr>
        <w:t xml:space="preserve">2 </w:t>
      </w:r>
      <w:r w:rsidR="00630927" w:rsidRPr="00552A39">
        <w:rPr>
          <w:rFonts w:ascii="Arial" w:hAnsi="Arial" w:cs="Arial"/>
        </w:rPr>
        <w:t>giratoires.</w:t>
      </w:r>
    </w:p>
    <w:p w:rsidR="00ED0ED8" w:rsidRPr="00552A39" w:rsidRDefault="00ED0ED8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 xml:space="preserve">Chaque </w:t>
      </w:r>
      <w:r w:rsidRPr="00552A39">
        <w:rPr>
          <w:rFonts w:ascii="Arial" w:hAnsi="Arial" w:cs="Arial"/>
          <w:b/>
          <w:u w:val="single"/>
        </w:rPr>
        <w:t>signaleur chargé de la sécurité</w:t>
      </w:r>
      <w:r w:rsidRPr="00552A39">
        <w:rPr>
          <w:rFonts w:ascii="Arial" w:hAnsi="Arial" w:cs="Arial"/>
        </w:rPr>
        <w:t xml:space="preserve"> aura connaissance de sa mission, l’assurera en portant une tenue reconnaissable et visible de loin (gilet jaune, tenue orange et uniforme pour la PM).</w:t>
      </w:r>
      <w:r w:rsidR="00596205" w:rsidRPr="00552A39">
        <w:rPr>
          <w:rFonts w:ascii="Arial" w:hAnsi="Arial" w:cs="Arial"/>
        </w:rPr>
        <w:t xml:space="preserve"> Réunion sécurité 2h avant le départ.</w:t>
      </w:r>
    </w:p>
    <w:p w:rsidR="00C220EA" w:rsidRPr="00552A39" w:rsidRDefault="00C220EA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Les coureurs et leurs directeurs sportifs</w:t>
      </w:r>
      <w:r w:rsidRPr="00552A39">
        <w:rPr>
          <w:rFonts w:ascii="Arial" w:hAnsi="Arial" w:cs="Arial"/>
        </w:rPr>
        <w:t xml:space="preserve"> auront reconnu le circuit et les points particuliers de sécu</w:t>
      </w:r>
      <w:r w:rsidR="00ED0ED8" w:rsidRPr="00552A39">
        <w:rPr>
          <w:rFonts w:ascii="Arial" w:hAnsi="Arial" w:cs="Arial"/>
        </w:rPr>
        <w:t>rité seront portés à leur conna</w:t>
      </w:r>
      <w:r w:rsidRPr="00552A39">
        <w:rPr>
          <w:rFonts w:ascii="Arial" w:hAnsi="Arial" w:cs="Arial"/>
        </w:rPr>
        <w:t>issance</w:t>
      </w:r>
      <w:r w:rsidR="00ED0ED8" w:rsidRPr="00552A39">
        <w:rPr>
          <w:rFonts w:ascii="Arial" w:hAnsi="Arial" w:cs="Arial"/>
        </w:rPr>
        <w:t>. Une réunion des directeurs sportifs sera organisée 1h avant le départ.</w:t>
      </w:r>
      <w:r w:rsidR="003F7F16">
        <w:rPr>
          <w:rFonts w:ascii="Arial" w:hAnsi="Arial" w:cs="Arial"/>
        </w:rPr>
        <w:t xml:space="preserve"> Ils recevront alors un livre de route récapitulant toutes les informations liées à la sécurité de leurs coureurs.</w:t>
      </w:r>
    </w:p>
    <w:p w:rsidR="00ED0ED8" w:rsidRPr="00552A39" w:rsidRDefault="00ED0ED8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Un véhicule ouvrira la course 200m</w:t>
      </w:r>
      <w:r w:rsidRPr="00552A39">
        <w:rPr>
          <w:rFonts w:ascii="Arial" w:hAnsi="Arial" w:cs="Arial"/>
        </w:rPr>
        <w:t xml:space="preserve"> devant les coureurs suivi d’une voiture d’assistance course</w:t>
      </w:r>
      <w:r w:rsidR="00B22DCD" w:rsidRPr="00552A39">
        <w:rPr>
          <w:rFonts w:ascii="Arial" w:hAnsi="Arial" w:cs="Arial"/>
        </w:rPr>
        <w:t xml:space="preserve"> ou d’une moto</w:t>
      </w:r>
      <w:r w:rsidRPr="00552A39">
        <w:rPr>
          <w:rFonts w:ascii="Arial" w:hAnsi="Arial" w:cs="Arial"/>
        </w:rPr>
        <w:t xml:space="preserve"> 100m devant les coureurs.</w:t>
      </w:r>
    </w:p>
    <w:p w:rsidR="006F56F3" w:rsidRPr="00552A39" w:rsidRDefault="006F56F3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Des panneaux mobiles</w:t>
      </w:r>
      <w:r w:rsidRPr="00552A39">
        <w:rPr>
          <w:rFonts w:ascii="Arial" w:hAnsi="Arial" w:cs="Arial"/>
        </w:rPr>
        <w:t xml:space="preserve"> signaleront la course cycliste aux usagers de la route, ils seront enlevés immédiatement après l’épreuve. Il n’y aura aucun tracé réalisé sur la chaussée.</w:t>
      </w:r>
    </w:p>
    <w:p w:rsidR="006F56F3" w:rsidRPr="00552A39" w:rsidRDefault="006F56F3" w:rsidP="00ED0ED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 xml:space="preserve">La semaine précédant l’épreuve, </w:t>
      </w:r>
      <w:r w:rsidRPr="00552A39">
        <w:rPr>
          <w:rFonts w:ascii="Arial" w:hAnsi="Arial" w:cs="Arial"/>
          <w:b/>
          <w:u w:val="single"/>
        </w:rPr>
        <w:t>les riverains seront informés</w:t>
      </w:r>
      <w:r w:rsidRPr="00552A39">
        <w:rPr>
          <w:rFonts w:ascii="Arial" w:hAnsi="Arial" w:cs="Arial"/>
        </w:rPr>
        <w:t xml:space="preserve"> verbalement ou par courrier mis dans leur boite aux lettres et par voie d’affichage municipal.</w:t>
      </w:r>
    </w:p>
    <w:p w:rsidR="006F56F3" w:rsidRPr="00552A39" w:rsidRDefault="006F56F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 xml:space="preserve">Une voiture avec un </w:t>
      </w:r>
      <w:r w:rsidRPr="00552A39">
        <w:rPr>
          <w:rFonts w:ascii="Arial" w:hAnsi="Arial" w:cs="Arial"/>
          <w:b/>
          <w:u w:val="single"/>
        </w:rPr>
        <w:t>médecin</w:t>
      </w:r>
      <w:r w:rsidRPr="00552A39">
        <w:rPr>
          <w:rFonts w:ascii="Arial" w:hAnsi="Arial" w:cs="Arial"/>
        </w:rPr>
        <w:t xml:space="preserve"> suivra l’épreuve ainsi qu’un véhicule de la </w:t>
      </w:r>
      <w:r w:rsidRPr="00552A39">
        <w:rPr>
          <w:rFonts w:ascii="Arial" w:hAnsi="Arial" w:cs="Arial"/>
          <w:b/>
          <w:u w:val="single"/>
        </w:rPr>
        <w:t>Croix Rouge</w:t>
      </w:r>
      <w:r w:rsidRPr="00552A39">
        <w:rPr>
          <w:rFonts w:ascii="Arial" w:hAnsi="Arial" w:cs="Arial"/>
        </w:rPr>
        <w:t xml:space="preserve"> Française. Les </w:t>
      </w:r>
      <w:r w:rsidRPr="00552A39">
        <w:rPr>
          <w:rFonts w:ascii="Arial" w:hAnsi="Arial" w:cs="Arial"/>
          <w:b/>
          <w:u w:val="single"/>
        </w:rPr>
        <w:t>Sapeurs-Pompiers de Trets</w:t>
      </w:r>
      <w:r w:rsidRPr="00552A39">
        <w:rPr>
          <w:rFonts w:ascii="Arial" w:hAnsi="Arial" w:cs="Arial"/>
        </w:rPr>
        <w:t xml:space="preserve"> seront informés.</w:t>
      </w:r>
    </w:p>
    <w:p w:rsidR="006F56F3" w:rsidRDefault="006F56F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52A39">
        <w:rPr>
          <w:rFonts w:ascii="Arial" w:hAnsi="Arial" w:cs="Arial"/>
          <w:b/>
          <w:u w:val="single"/>
        </w:rPr>
        <w:t>Un véhicule « balai »</w:t>
      </w:r>
      <w:r w:rsidRPr="00552A39">
        <w:rPr>
          <w:rFonts w:ascii="Arial" w:hAnsi="Arial" w:cs="Arial"/>
        </w:rPr>
        <w:t xml:space="preserve"> protègera le dernier coureur et annoncera la fin du passage de la course.  </w:t>
      </w:r>
      <w:r w:rsidR="00122E9D" w:rsidRPr="00552A39">
        <w:rPr>
          <w:rFonts w:ascii="Arial" w:hAnsi="Arial" w:cs="Arial"/>
        </w:rPr>
        <w:t>Tout coureur doublé (retard de plus de 15’) sera mis hors course.</w:t>
      </w:r>
    </w:p>
    <w:p w:rsidR="00AA79A4" w:rsidRPr="00552A39" w:rsidRDefault="00AA79A4" w:rsidP="00AA79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A79A4">
        <w:rPr>
          <w:rFonts w:ascii="Arial" w:hAnsi="Arial" w:cs="Arial"/>
        </w:rPr>
        <w:t xml:space="preserve">Le </w:t>
      </w:r>
      <w:r w:rsidRPr="00AA79A4">
        <w:rPr>
          <w:rFonts w:ascii="Arial" w:hAnsi="Arial" w:cs="Arial"/>
          <w:b/>
        </w:rPr>
        <w:t xml:space="preserve">« </w:t>
      </w:r>
      <w:r w:rsidRPr="00AA79A4">
        <w:rPr>
          <w:rFonts w:ascii="Arial" w:hAnsi="Arial" w:cs="Arial"/>
          <w:b/>
          <w:u w:val="single"/>
        </w:rPr>
        <w:t>balayage</w:t>
      </w:r>
      <w:r w:rsidRPr="00AA79A4">
        <w:rPr>
          <w:rFonts w:ascii="Arial" w:hAnsi="Arial" w:cs="Arial"/>
          <w:b/>
        </w:rPr>
        <w:t xml:space="preserve"> »</w:t>
      </w:r>
      <w:r w:rsidRPr="00AA7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certaines parties de la chaussée</w:t>
      </w:r>
      <w:r w:rsidRPr="00AA79A4">
        <w:rPr>
          <w:rFonts w:ascii="Arial" w:hAnsi="Arial" w:cs="Arial"/>
        </w:rPr>
        <w:t xml:space="preserve"> et la mise en sécurité des virages seront effectués la veille de l’épreuve.</w:t>
      </w:r>
    </w:p>
    <w:p w:rsidR="00122E9D" w:rsidRPr="00552A39" w:rsidRDefault="00122E9D" w:rsidP="00122E9D">
      <w:pPr>
        <w:jc w:val="both"/>
        <w:rPr>
          <w:rFonts w:ascii="Arial" w:hAnsi="Arial" w:cs="Arial"/>
        </w:rPr>
      </w:pPr>
    </w:p>
    <w:p w:rsidR="00122E9D" w:rsidRPr="00552A39" w:rsidRDefault="00122E9D" w:rsidP="00122E9D">
      <w:pPr>
        <w:ind w:left="4956"/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>L’organisateur</w:t>
      </w:r>
    </w:p>
    <w:p w:rsidR="00122E9D" w:rsidRPr="00552A39" w:rsidRDefault="00630927" w:rsidP="00122E9D">
      <w:pPr>
        <w:ind w:left="4956"/>
        <w:jc w:val="both"/>
        <w:rPr>
          <w:rFonts w:ascii="Arial" w:hAnsi="Arial" w:cs="Arial"/>
        </w:rPr>
      </w:pPr>
      <w:r w:rsidRPr="00552A39">
        <w:rPr>
          <w:rFonts w:ascii="Arial" w:hAnsi="Arial" w:cs="Arial"/>
        </w:rPr>
        <w:t>Aix en Provence</w:t>
      </w:r>
      <w:r w:rsidR="002D7FAC" w:rsidRPr="00552A39">
        <w:rPr>
          <w:rFonts w:ascii="Arial" w:hAnsi="Arial" w:cs="Arial"/>
        </w:rPr>
        <w:t xml:space="preserve"> le 6 mai 2017</w:t>
      </w:r>
    </w:p>
    <w:sectPr w:rsidR="00122E9D" w:rsidRPr="00552A39" w:rsidSect="00205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1B" w:rsidRDefault="0027741B" w:rsidP="00701257">
      <w:pPr>
        <w:spacing w:after="0" w:line="240" w:lineRule="auto"/>
      </w:pPr>
      <w:r>
        <w:separator/>
      </w:r>
    </w:p>
  </w:endnote>
  <w:endnote w:type="continuationSeparator" w:id="0">
    <w:p w:rsidR="0027741B" w:rsidRDefault="0027741B" w:rsidP="0070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57" w:rsidRDefault="0070125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Sécurité course cycliste de Peynier 21 mai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70125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01257" w:rsidRDefault="007012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1B" w:rsidRDefault="0027741B" w:rsidP="00701257">
      <w:pPr>
        <w:spacing w:after="0" w:line="240" w:lineRule="auto"/>
      </w:pPr>
      <w:r>
        <w:separator/>
      </w:r>
    </w:p>
  </w:footnote>
  <w:footnote w:type="continuationSeparator" w:id="0">
    <w:p w:rsidR="0027741B" w:rsidRDefault="0027741B" w:rsidP="0070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274"/>
    <w:multiLevelType w:val="hybridMultilevel"/>
    <w:tmpl w:val="A044F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5B25"/>
    <w:multiLevelType w:val="hybridMultilevel"/>
    <w:tmpl w:val="166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F"/>
    <w:rsid w:val="0011683F"/>
    <w:rsid w:val="00122E9D"/>
    <w:rsid w:val="0020587D"/>
    <w:rsid w:val="0027741B"/>
    <w:rsid w:val="002D7FAC"/>
    <w:rsid w:val="00361671"/>
    <w:rsid w:val="003F7F16"/>
    <w:rsid w:val="00552A39"/>
    <w:rsid w:val="005935F5"/>
    <w:rsid w:val="00596205"/>
    <w:rsid w:val="00607F84"/>
    <w:rsid w:val="00613400"/>
    <w:rsid w:val="00630927"/>
    <w:rsid w:val="00671AE0"/>
    <w:rsid w:val="006E3D8C"/>
    <w:rsid w:val="006E6DDE"/>
    <w:rsid w:val="006F56F3"/>
    <w:rsid w:val="00700213"/>
    <w:rsid w:val="00701257"/>
    <w:rsid w:val="00702437"/>
    <w:rsid w:val="007500FD"/>
    <w:rsid w:val="00847FBE"/>
    <w:rsid w:val="00874D5B"/>
    <w:rsid w:val="00920ADD"/>
    <w:rsid w:val="00964BEA"/>
    <w:rsid w:val="009D6B1F"/>
    <w:rsid w:val="00AA79A4"/>
    <w:rsid w:val="00AC29CA"/>
    <w:rsid w:val="00B22DCD"/>
    <w:rsid w:val="00C220EA"/>
    <w:rsid w:val="00D14508"/>
    <w:rsid w:val="00ED0ED8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20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257"/>
  </w:style>
  <w:style w:type="paragraph" w:styleId="Pieddepage">
    <w:name w:val="footer"/>
    <w:basedOn w:val="Normal"/>
    <w:link w:val="PieddepageCar"/>
    <w:uiPriority w:val="99"/>
    <w:unhideWhenUsed/>
    <w:rsid w:val="007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257"/>
  </w:style>
  <w:style w:type="paragraph" w:styleId="Textedebulles">
    <w:name w:val="Balloon Text"/>
    <w:basedOn w:val="Normal"/>
    <w:link w:val="TextedebullesCar"/>
    <w:uiPriority w:val="99"/>
    <w:semiHidden/>
    <w:unhideWhenUsed/>
    <w:rsid w:val="0070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20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257"/>
  </w:style>
  <w:style w:type="paragraph" w:styleId="Pieddepage">
    <w:name w:val="footer"/>
    <w:basedOn w:val="Normal"/>
    <w:link w:val="PieddepageCar"/>
    <w:uiPriority w:val="99"/>
    <w:unhideWhenUsed/>
    <w:rsid w:val="007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257"/>
  </w:style>
  <w:style w:type="paragraph" w:styleId="Textedebulles">
    <w:name w:val="Balloon Text"/>
    <w:basedOn w:val="Normal"/>
    <w:link w:val="TextedebullesCar"/>
    <w:uiPriority w:val="99"/>
    <w:semiHidden/>
    <w:unhideWhenUsed/>
    <w:rsid w:val="0070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chiaroni.patrick@neuf.fr</cp:lastModifiedBy>
  <cp:revision>12</cp:revision>
  <dcterms:created xsi:type="dcterms:W3CDTF">2017-05-06T05:29:00Z</dcterms:created>
  <dcterms:modified xsi:type="dcterms:W3CDTF">2017-05-07T05:03:00Z</dcterms:modified>
</cp:coreProperties>
</file>